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0"/>
          <w:szCs w:val="20"/>
        </w:rPr>
        <w:t>АДМИНИСТРАЦИЯ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0"/>
          <w:szCs w:val="20"/>
        </w:rPr>
        <w:t>ОКТЯБРЬСКОГО СЕЛЬСКОГО ПОСЕЛЕНИЯ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0"/>
          <w:szCs w:val="20"/>
        </w:rPr>
        <w:t>ПАНИНСКОГО МУНИЦИПАЛЬНОГО РАЙОНА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0"/>
          <w:szCs w:val="20"/>
        </w:rPr>
        <w:t>ВОРОНЕЖСКОЙ ОБЛАСТИ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rStyle w:val="a4"/>
          <w:color w:val="212121"/>
          <w:sz w:val="20"/>
          <w:szCs w:val="20"/>
        </w:rPr>
        <w:t>ПОСТАНОВЛЕНИЕ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От 28 мая 2014 года № 23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п. Октябрьский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9548F7" w:rsidRDefault="009548F7" w:rsidP="009548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0"/>
          <w:szCs w:val="20"/>
        </w:rPr>
        <w:t>О внесении изменений в постановление администрации от 02.11.2012 № 93 «Предоставление информации об объектах недвижимого имущества, находящегося в муниципальной собственности и предназначенных для сдачи в аренду» на основании требования прокурора Панинского района</w:t>
      </w:r>
    </w:p>
    <w:bookmarkEnd w:id="0"/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На основании требования прокурора Панинского района от 22.05.2014 года на постановление администрации от 02.11.2012 № 93 «Предоставление информации об объектах недвижимого имущества, находящегося в муниципальной собственности и предназначенных для сдачи в аренду», Федерального закона от 27.07.2010 № 210-ФЗ «Об организации предоставления государственных и муниципальных услуг», Федерального закона от 06.10.2003 № 131-ФЗ «Об основных принципах организации местного самоуправления в Российской Федерации», Порядка ведения органами местного самоуправления реестров муниципального имущества, утвержденного приказом Минэкономразвития РФ от 30.08.2011 № 424, Федерального закона от 25.12.2008 № 273-ФЗ «О противодействии коррупции», а также в целях приведения административного регламента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 в соответствие с требованиями федерального законодательства,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ПОСТАНОВЛЯЮ: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1. п. 2.4 изложить в редакции: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«2.4. Сведения об объектах учета носят открытый характер и предоставляются любым заинтересованным лицам в виде выписок из реестров. 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запроса.».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2. Пункт 5.5 изложить в редакции: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 xml:space="preserve">«5.5. 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</w:t>
      </w:r>
      <w:r>
        <w:rPr>
          <w:color w:val="212121"/>
          <w:sz w:val="20"/>
          <w:szCs w:val="20"/>
        </w:rPr>
        <w:lastRenderedPageBreak/>
        <w:t>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регистрации».».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2. Опубликовать настоящее постановление в периодическом печатном издании «Октябрьский муниципальный вестник».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3. Настоящее постановление вступает в силу со дня официального опубликования.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4. Контроль исполнения настоящего постановления оставляю за собой.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9548F7" w:rsidRDefault="009548F7" w:rsidP="009548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9548F7" w:rsidRDefault="009548F7" w:rsidP="009548F7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rStyle w:val="a5"/>
          <w:color w:val="212121"/>
          <w:sz w:val="20"/>
          <w:szCs w:val="20"/>
        </w:rPr>
        <w:t>Глава администрации</w:t>
      </w:r>
    </w:p>
    <w:p w:rsidR="009548F7" w:rsidRDefault="009548F7" w:rsidP="009548F7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rStyle w:val="a5"/>
          <w:color w:val="212121"/>
          <w:sz w:val="20"/>
          <w:szCs w:val="20"/>
        </w:rPr>
        <w:t xml:space="preserve">Октябрьского сельского поселения </w:t>
      </w:r>
      <w:proofErr w:type="spellStart"/>
      <w:r>
        <w:rPr>
          <w:rStyle w:val="a5"/>
          <w:color w:val="212121"/>
          <w:sz w:val="20"/>
          <w:szCs w:val="20"/>
        </w:rPr>
        <w:t>Е.В.Снытников</w:t>
      </w:r>
      <w:proofErr w:type="spellEnd"/>
    </w:p>
    <w:p w:rsidR="00211503" w:rsidRDefault="00211503"/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75"/>
    <w:rsid w:val="00211503"/>
    <w:rsid w:val="00747175"/>
    <w:rsid w:val="009548F7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DF53-B8C8-4316-A5EA-FB424856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8F7"/>
    <w:rPr>
      <w:b/>
      <w:bCs/>
    </w:rPr>
  </w:style>
  <w:style w:type="character" w:styleId="a5">
    <w:name w:val="Emphasis"/>
    <w:basedOn w:val="a0"/>
    <w:uiPriority w:val="20"/>
    <w:qFormat/>
    <w:rsid w:val="00954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2024-03-27T11:01:00Z</dcterms:created>
  <dcterms:modified xsi:type="dcterms:W3CDTF">2024-03-27T11:01:00Z</dcterms:modified>
</cp:coreProperties>
</file>